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20A" w:rsidRPr="0085320A" w:rsidRDefault="0085320A" w:rsidP="008532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5320A">
        <w:rPr>
          <w:rFonts w:ascii="Times New Roman" w:hAnsi="Times New Roman" w:cs="Times New Roman"/>
          <w:b/>
          <w:sz w:val="28"/>
          <w:szCs w:val="28"/>
          <w:lang w:val="be-BY"/>
        </w:rPr>
        <w:t>Вучэбныя заняткі па курсу чалавек і свет 1 клас</w:t>
      </w:r>
    </w:p>
    <w:p w:rsidR="00055419" w:rsidRPr="0085320A" w:rsidRDefault="0085320A" w:rsidP="0085320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5320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 : </w:t>
      </w:r>
      <w:r w:rsidR="00055419" w:rsidRPr="0085320A">
        <w:rPr>
          <w:rFonts w:ascii="Times New Roman" w:hAnsi="Times New Roman" w:cs="Times New Roman"/>
          <w:b/>
          <w:sz w:val="28"/>
          <w:szCs w:val="28"/>
          <w:lang w:val="be-BY"/>
        </w:rPr>
        <w:t>Змены ў нежывой прыродзе восенню. Залатая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восень</w:t>
      </w:r>
    </w:p>
    <w:p w:rsidR="00055419" w:rsidRDefault="0085320A" w:rsidP="0085320A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Падрыхтавала н</w:t>
      </w:r>
      <w:r w:rsidR="00055419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астаўнік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Дзяржаўнай установы адукацыі “Старалядненская  яслі-сад – базавая школа Лепельскага раёна” Ірына Аляксандраўна </w:t>
      </w:r>
      <w:r w:rsidR="00055419">
        <w:rPr>
          <w:rFonts w:ascii="Times New Roman" w:hAnsi="Times New Roman" w:cs="Times New Roman"/>
          <w:i/>
          <w:sz w:val="28"/>
          <w:szCs w:val="28"/>
          <w:lang w:val="be-BY"/>
        </w:rPr>
        <w:t>Стрыжнёва</w:t>
      </w:r>
    </w:p>
    <w:p w:rsidR="00055419" w:rsidRDefault="00055419" w:rsidP="000554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фарміраваць уяўленне пра змены ў нежывой прыродзе восенню і іх прычыны; ствараць умовы для замацавання паняццяў “жывая прырода”, “нежывая прырода”; садзейнічаць развіццю інтарэсу да пазнання навакольнага свету; садзейнічаць развіццю ўменняў параўноўваць аб’екты прыроды, устанаўліваць прычынна-выніковыя сувязі ў прыродзе.</w:t>
      </w:r>
    </w:p>
    <w:p w:rsidR="00055419" w:rsidRDefault="00055419" w:rsidP="000554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Абсталяванне: </w:t>
      </w:r>
      <w:r>
        <w:rPr>
          <w:rFonts w:ascii="Times New Roman" w:hAnsi="Times New Roman" w:cs="Times New Roman"/>
          <w:sz w:val="28"/>
          <w:szCs w:val="28"/>
          <w:lang w:val="be-BY"/>
        </w:rPr>
        <w:t>м/ф “Як утвараецца дождж?”, .мультымедыйная прэзентацыя “Туман”, сігнальныя карткі, малюнкі з выявамі лета і восені, 2 макеты сонейка.</w:t>
      </w:r>
    </w:p>
    <w:p w:rsidR="00055419" w:rsidRDefault="00055419" w:rsidP="00055419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Ход ўрока: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 – Арганізацыйны момант</w:t>
      </w:r>
    </w:p>
    <w:p w:rsidR="00055419" w:rsidRDefault="00055419" w:rsidP="00055419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Прывітанне ўсім! Сёння на ўроку нас чакае многа цікавых адкрыццяў. Будзьце актыўнымі, уважлівымі – і ўсё ў вас атрымаецца!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ІІ – Актуалізацыя ведаў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-На якія дзве групы можна падзяліць усе прадметы, што нас акружаюць? (тое, што створана рукамі чалавека; прырода)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Гульня “Прырода і прадметы, створаныя чалавекам”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называюцца прыродныя аб’екты, то заміраем. “Увага! У прыродзе сябе трэба паводзіць асцярожна, каб ёй не нашкодзіць”. Калі прадметы, створаныя рукамі чалавека – падскокваем на месцы.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Словы для выкарыстання: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самалёт, бяроза, вясёлка, дом, машына, мышка, пчала, сонца, кніга, вада, рамонак, чалавек.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ІІІ – Мэтавая ўстаноўка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На ўроках “Чалвек і свет” мы будзем размаўляць больш пра прыроду, назіраць за надвор’ем і змяненнямі ў жыцці раслін, жывёл і чалавека. Пачнём з назіраннем за той парой года, якая ў нас зараз.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ІV – Работа па тэме ўрока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1.Гутарка па назіраннях за надвор’ем і прыродай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Дзеці разам з настаўнікам падыходзяць да вокнаў і вядуць назіраннне за прыродай.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Якая зараз пара года?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-Успомніце, як называюцца асеннія месяцы.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Апішам надвор’е сённяшняга дня. Калі вы ішлі ў школу, то якое ў вас было адчуванне наконт тэмпературы паветра: горача? цёпла? халаднавата? вельмі халодна?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Які вецер: моцны? слабы? зусім няма?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Вецер гладзіў шчочкі ці прымушаў хавацца і ўхутвацца ў шалік?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свеціць сонца? Якое яно?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-Якога колеру неба?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Падводзіць дзяцей да высновы, што тэмпература паветра халаднейшая, чым летам, сонца не так горача грэе, вецер можа быць халодным, калючым, неба блакітнае пры сонечным надвор’і і шэрае пры пахмурным.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Вецер, сонейка, неба – жывая ці нежывая прырода?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Якія прыкметы жывой прыроды вы ведаеце?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Назавіце аб’еты жывой прыроды за вакном.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-Якога колеру лісце на дрэвах?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Чаму гэты перыяд восені называюць “Залатая восень?”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Якія пачуцці выклікае восеньская прырода?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Дзеці садзяцца за парты.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2.Работа з падручнікам. Высвятленне прычыны сезонных змяненняў у прародзе восенню.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-Калі мы паназіралі за асеннімі змяненнямі ў прыродзе за акном, то з лёгкасцю выканаем заданні падручніка. С.10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чкім з малюнкаў адлюстравана восень?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Што змянілася з надыходам восені ў нежывой прыродзе? (сонца, вада, паветра)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-Як вы лічыце, чаму восенню становіцца халадней?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Пасля адказаў дзяцей настаўнік расказвае казку “Сонейка”, суправаджаючы расказ схематычным малюнкам.</w:t>
      </w:r>
    </w:p>
    <w:p w:rsidR="00055419" w:rsidRDefault="00055419" w:rsidP="000554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Сонейка</w:t>
      </w:r>
    </w:p>
    <w:p w:rsidR="00055419" w:rsidRDefault="00055419" w:rsidP="0005541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Жыло-было сонейка. Усё лета яно кожную раніцу высока-высока падымалася ў неба, свяціла доўга-доўга і грэла зямлю. Было вельмі цёпла ад высокага сонейка.</w:t>
      </w:r>
    </w:p>
    <w:p w:rsidR="00055419" w:rsidRDefault="00055419" w:rsidP="0005541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Але сонейка паступова пачало стамляцца. Яму не хапала сілы высока падымацца ў неба, таму яно стала хадзіць ніжэй і грэць зямлю менш. На Зямлі стала халадней. Дні паменшылі. Паступова астывала паветра, вада. Прыйшла восень.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Дык ад чаго залежыць надыход восені і пахаладанне надвор’я? (ад сонейка)</w:t>
      </w:r>
    </w:p>
    <w:p w:rsidR="00055419" w:rsidRDefault="00055419" w:rsidP="000554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Дзеці прысядаюць – паказваюць, як сонейка ходзіць па небе восенню; устаюць і падымаюць рукі ўгору – паказваюць, як сонейка ходзіць летам. Настаўнік дае каманды “лета”, “восень”. Дзеці выконваюць адпаведныя рухі.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3.Складанне звязнага апавядання пра змены ў прыродзе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-Што змяняецца ў нежывой прыродзе з надыходам восені?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па чарзе адказваюць на гэтае пытанне прымяніма да кожнага з аб’ектаў: сонца, паветра, вада, дзень і ноч, неба. Потым адзін з вучнў вусна паўтарае ўсе адказы запар ў выглядзе звязнага апавядання.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4.Знаёмства з атмасфернымі з’явамі ў прыродзе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Падручнік. С.11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-Якія ападкі бываюць восенню? (адказ на пытанне з апорай на малюнкі)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Пакладзіце зялёныя кружочкі разам з адпаведнымі малюнкамі.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Ці бываюць летам дажджы?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-Тады чым восеньскія дажджы адрозніваюцца ад летніх?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-Чаму ідзе дождж? Адкуль ён бярэцца?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Пасля адказаў дзяцей настаўнік дэманструе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м/ф “Адкуль бярэцца дождж”</w:t>
      </w:r>
      <w:r w:rsidR="006F5ED7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6F5ED7" w:rsidRPr="006F5ED7">
        <w:rPr>
          <w:rFonts w:ascii="Times New Roman" w:hAnsi="Times New Roman" w:cs="Times New Roman"/>
          <w:b/>
          <w:i/>
          <w:sz w:val="28"/>
          <w:szCs w:val="28"/>
          <w:lang w:val="be-BY"/>
        </w:rPr>
        <w:t>https://www.youtube.com/watch?v=InX_57Ova6A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Пасля прагляду вучні яшчэ раз разам з настаўнікам паўтараюць як утвараецца дождж.</w:t>
      </w:r>
    </w:p>
    <w:p w:rsidR="00055419" w:rsidRDefault="00055419" w:rsidP="000554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Фізкультхвіліна “Дожджык”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Восенню акрамя дажджу ў нежывой прыродзе часта бывае такая з’ява, як туман.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Прагляд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мультымедыйнай прэзентацыі “Туман”</w:t>
      </w:r>
      <w:r>
        <w:rPr>
          <w:rFonts w:ascii="Times New Roman" w:hAnsi="Times New Roman" w:cs="Times New Roman"/>
          <w:sz w:val="28"/>
          <w:szCs w:val="28"/>
          <w:lang w:val="be-BY"/>
        </w:rPr>
        <w:t>. Адказ на пытанні.</w:t>
      </w:r>
    </w:p>
    <w:tbl>
      <w:tblPr>
        <w:tblStyle w:val="a3"/>
        <w:tblW w:w="5000" w:type="pct"/>
        <w:jc w:val="center"/>
        <w:tblLook w:val="04A0"/>
      </w:tblPr>
      <w:tblGrid>
        <w:gridCol w:w="3190"/>
        <w:gridCol w:w="3190"/>
        <w:gridCol w:w="3191"/>
      </w:tblGrid>
      <w:tr w:rsidR="00055419" w:rsidTr="00055419">
        <w:trPr>
          <w:jc w:val="center"/>
        </w:trPr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 w:rsidRPr="004C709D">
              <w:rPr>
                <w:rFonts w:ascii="Times New Roman" w:hAnsi="Times New Roman" w:cs="Times New Roman"/>
                <w:sz w:val="28"/>
                <w:szCs w:val="28"/>
              </w:rPr>
              <w:object w:dxaOrig="7190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pt;height:102.55pt" o:ole="">
                  <v:imagedata r:id="rId4" o:title=""/>
                </v:shape>
                <o:OLEObject Type="Embed" ProgID="PowerPoint.Slide.12" ShapeID="_x0000_i1025" DrawAspect="Content" ObjectID="_1614025130" r:id="rId5"/>
              </w:objec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 w:rsidRPr="004C709D">
              <w:rPr>
                <w:rFonts w:ascii="Times New Roman" w:hAnsi="Times New Roman" w:cs="Times New Roman"/>
                <w:sz w:val="28"/>
                <w:szCs w:val="28"/>
              </w:rPr>
              <w:object w:dxaOrig="7190" w:dyaOrig="5398">
                <v:shape id="_x0000_i1026" type="#_x0000_t75" style="width:135.15pt;height:101.2pt" o:ole="">
                  <v:imagedata r:id="rId6" o:title=""/>
                </v:shape>
                <o:OLEObject Type="Embed" ProgID="PowerPoint.Slide.12" ShapeID="_x0000_i1026" DrawAspect="Content" ObjectID="_1614025131" r:id="rId7"/>
              </w:objec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 w:rsidRPr="004C709D">
              <w:rPr>
                <w:rFonts w:ascii="Times New Roman" w:hAnsi="Times New Roman" w:cs="Times New Roman"/>
                <w:sz w:val="28"/>
                <w:szCs w:val="28"/>
              </w:rPr>
              <w:object w:dxaOrig="7190" w:dyaOrig="5398">
                <v:shape id="_x0000_i1027" type="#_x0000_t75" style="width:131.75pt;height:99.15pt" o:ole="">
                  <v:imagedata r:id="rId8" o:title=""/>
                </v:shape>
                <o:OLEObject Type="Embed" ProgID="PowerPoint.Slide.12" ShapeID="_x0000_i1027" DrawAspect="Content" ObjectID="_1614025132" r:id="rId9"/>
              </w:object>
            </w:r>
          </w:p>
        </w:tc>
      </w:tr>
      <w:tr w:rsidR="00055419" w:rsidTr="00055419">
        <w:trPr>
          <w:jc w:val="center"/>
        </w:trPr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Слайд 1</w: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Слайд 2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Слайд 3</w:t>
            </w:r>
          </w:p>
        </w:tc>
      </w:tr>
      <w:tr w:rsidR="00055419" w:rsidTr="00055419">
        <w:trPr>
          <w:jc w:val="center"/>
        </w:trPr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 w:rsidRPr="004C709D">
              <w:rPr>
                <w:rFonts w:ascii="Times New Roman" w:hAnsi="Times New Roman" w:cs="Times New Roman"/>
                <w:sz w:val="28"/>
                <w:szCs w:val="28"/>
              </w:rPr>
              <w:object w:dxaOrig="7190" w:dyaOrig="5398">
                <v:shape id="_x0000_i1028" type="#_x0000_t75" style="width:131.75pt;height:100.55pt" o:ole="">
                  <v:imagedata r:id="rId10" o:title=""/>
                </v:shape>
                <o:OLEObject Type="Embed" ProgID="PowerPoint.Slide.12" ShapeID="_x0000_i1028" DrawAspect="Content" ObjectID="_1614025133" r:id="rId11"/>
              </w:objec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 w:rsidRPr="004C709D">
              <w:rPr>
                <w:rFonts w:ascii="Times New Roman" w:hAnsi="Times New Roman" w:cs="Times New Roman"/>
                <w:sz w:val="28"/>
                <w:szCs w:val="28"/>
              </w:rPr>
              <w:object w:dxaOrig="7190" w:dyaOrig="5398">
                <v:shape id="_x0000_i1029" type="#_x0000_t75" style="width:135.15pt;height:101.2pt" o:ole="">
                  <v:imagedata r:id="rId12" o:title=""/>
                </v:shape>
                <o:OLEObject Type="Embed" ProgID="PowerPoint.Slide.12" ShapeID="_x0000_i1029" DrawAspect="Content" ObjectID="_1614025134" r:id="rId13"/>
              </w:objec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 w:rsidRPr="004C709D">
              <w:rPr>
                <w:rFonts w:ascii="Times New Roman" w:hAnsi="Times New Roman" w:cs="Times New Roman"/>
                <w:sz w:val="28"/>
                <w:szCs w:val="28"/>
              </w:rPr>
              <w:object w:dxaOrig="7190" w:dyaOrig="5398">
                <v:shape id="_x0000_i1030" type="#_x0000_t75" style="width:141.95pt;height:105.95pt" o:ole="">
                  <v:imagedata r:id="rId14" o:title=""/>
                </v:shape>
                <o:OLEObject Type="Embed" ProgID="PowerPoint.Slide.12" ShapeID="_x0000_i1030" DrawAspect="Content" ObjectID="_1614025135" r:id="rId15"/>
              </w:object>
            </w:r>
          </w:p>
        </w:tc>
      </w:tr>
      <w:tr w:rsidR="00055419" w:rsidTr="00055419">
        <w:trPr>
          <w:jc w:val="center"/>
        </w:trPr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Слайд 4</w: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Слайд 5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5419" w:rsidRDefault="00055419">
            <w:pPr>
              <w:spacing w:after="0" w:line="24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Слайд 6</w:t>
            </w:r>
          </w:p>
        </w:tc>
      </w:tr>
    </w:tbl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Пасля прагляду прэзентацыі настаўнік таксама праводзіць невялікую гутарку “Небяспека на дарогах у час туману”.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V – Вынік урока. Праверка ведаў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Гульня “Так” ці “Не”</w:t>
      </w:r>
    </w:p>
    <w:p w:rsidR="00055419" w:rsidRDefault="00055419" w:rsidP="000554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Адказы дзеці даюць з дапамогай сігнальных картак. Зялёная – так, чырвоная – не.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На змену лету прыходзіць восень.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Восень прыходзіць, таму што ападаюць лісты на дрэвах.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Восень прыходзіць, таму што сонца пачынае хадзіць ніжэй на небе.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Восенню можна купацца.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Восенню нельга купацца, таму што вада становіцца халаднейшай.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Восенню часта бывае туман.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Восенню ідуць цёплыя дажджы.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Восенню выпадае многа халодных жаджоў.</w:t>
      </w: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055419" w:rsidRDefault="00055419" w:rsidP="0005541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-Малайцы, бачу, вы добра сёння папрацавалі. Што для сябе новага кожны з вас даведаўся на ўроку?</w:t>
      </w:r>
    </w:p>
    <w:p w:rsidR="00055419" w:rsidRDefault="00055419" w:rsidP="000554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be-BY" w:eastAsia="ru-RU"/>
        </w:rPr>
      </w:pPr>
    </w:p>
    <w:p w:rsidR="00E95DC3" w:rsidRPr="00055419" w:rsidRDefault="00E95DC3">
      <w:pPr>
        <w:rPr>
          <w:lang w:val="be-BY"/>
        </w:rPr>
      </w:pPr>
    </w:p>
    <w:sectPr w:rsidR="00E95DC3" w:rsidRPr="00055419" w:rsidSect="00E95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55419"/>
    <w:rsid w:val="00055419"/>
    <w:rsid w:val="00071E98"/>
    <w:rsid w:val="004B4BAA"/>
    <w:rsid w:val="004C709D"/>
    <w:rsid w:val="006F5ED7"/>
    <w:rsid w:val="00721E08"/>
    <w:rsid w:val="0085320A"/>
    <w:rsid w:val="00E95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419"/>
    <w:pPr>
      <w:spacing w:after="200" w:line="276" w:lineRule="auto"/>
      <w:ind w:firstLine="0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419"/>
    <w:pPr>
      <w:ind w:firstLine="0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2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848</Words>
  <Characters>4836</Characters>
  <Application>Microsoft Office Word</Application>
  <DocSecurity>0</DocSecurity>
  <Lines>40</Lines>
  <Paragraphs>11</Paragraphs>
  <ScaleCrop>false</ScaleCrop>
  <Company>новая</Company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2019-03-13T20:25:00Z</dcterms:created>
  <dcterms:modified xsi:type="dcterms:W3CDTF">2019-03-13T20:32:00Z</dcterms:modified>
</cp:coreProperties>
</file>